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463F" w14:textId="586CE1EE" w:rsidR="00524183" w:rsidRDefault="00524183" w:rsidP="006D13B6">
      <w:pPr>
        <w:tabs>
          <w:tab w:val="left" w:pos="2016"/>
        </w:tabs>
        <w:spacing w:after="0" w:line="240" w:lineRule="auto"/>
        <w:rPr>
          <w:rFonts w:ascii="Arial Narrow" w:hAnsi="Arial Narrow"/>
          <w:b/>
          <w:sz w:val="4"/>
          <w:szCs w:val="24"/>
        </w:rPr>
      </w:pPr>
    </w:p>
    <w:p w14:paraId="3DD24862" w14:textId="64245E4C" w:rsidR="00203B98" w:rsidRDefault="003D50A6" w:rsidP="006D13B6">
      <w:pPr>
        <w:tabs>
          <w:tab w:val="left" w:pos="2016"/>
        </w:tabs>
        <w:spacing w:after="0" w:line="240" w:lineRule="auto"/>
        <w:rPr>
          <w:rFonts w:ascii="Arial Narrow" w:hAnsi="Arial Narrow"/>
          <w:b/>
          <w:sz w:val="48"/>
          <w:szCs w:val="24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9745C94" wp14:editId="61F57E10">
            <wp:simplePos x="0" y="0"/>
            <wp:positionH relativeFrom="column">
              <wp:posOffset>-520065</wp:posOffset>
            </wp:positionH>
            <wp:positionV relativeFrom="paragraph">
              <wp:posOffset>288925</wp:posOffset>
            </wp:positionV>
            <wp:extent cx="684530" cy="6858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l cutout logo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BE47C" w14:textId="665CA594" w:rsidR="00203B98" w:rsidRDefault="004742AF" w:rsidP="006D13B6">
      <w:pPr>
        <w:tabs>
          <w:tab w:val="left" w:pos="2016"/>
        </w:tabs>
        <w:spacing w:after="0" w:line="240" w:lineRule="auto"/>
        <w:rPr>
          <w:rFonts w:ascii="Arial Narrow" w:hAnsi="Arial Narrow"/>
          <w:b/>
          <w:sz w:val="48"/>
          <w:szCs w:val="24"/>
        </w:rPr>
      </w:pPr>
      <w:bookmarkStart w:id="0" w:name="_Hlk146815236"/>
      <w:r>
        <w:rPr>
          <w:rFonts w:ascii="Arial Narrow" w:hAnsi="Arial Narrow"/>
          <w:b/>
          <w:sz w:val="48"/>
          <w:szCs w:val="24"/>
        </w:rPr>
        <w:t xml:space="preserve">       </w:t>
      </w:r>
      <w:r w:rsidR="003D50A6">
        <w:rPr>
          <w:rFonts w:ascii="Arial Narrow" w:hAnsi="Arial Narrow"/>
          <w:b/>
          <w:sz w:val="48"/>
          <w:szCs w:val="24"/>
        </w:rPr>
        <w:t>Food Pack Referral Form</w:t>
      </w:r>
      <w:r>
        <w:rPr>
          <w:rFonts w:ascii="Arial Narrow" w:hAnsi="Arial Narrow"/>
          <w:b/>
          <w:sz w:val="48"/>
          <w:szCs w:val="24"/>
        </w:rPr>
        <w:t xml:space="preserve"> October 2023</w:t>
      </w:r>
    </w:p>
    <w:p w14:paraId="3EC12A56" w14:textId="5DB6EADF" w:rsidR="00203B98" w:rsidRDefault="00203B98" w:rsidP="006D13B6">
      <w:pPr>
        <w:tabs>
          <w:tab w:val="left" w:pos="2016"/>
        </w:tabs>
        <w:spacing w:after="0" w:line="240" w:lineRule="auto"/>
        <w:rPr>
          <w:rFonts w:ascii="Arial Narrow" w:hAnsi="Arial Narrow"/>
          <w:b/>
          <w:sz w:val="48"/>
          <w:szCs w:val="24"/>
        </w:rPr>
      </w:pPr>
      <w:r>
        <w:rPr>
          <w:rFonts w:ascii="Arial Narrow" w:hAnsi="Arial Narrow"/>
          <w:b/>
          <w:sz w:val="48"/>
          <w:szCs w:val="24"/>
        </w:rPr>
        <w:tab/>
      </w:r>
      <w:r>
        <w:rPr>
          <w:rFonts w:ascii="Arial Narrow" w:hAnsi="Arial Narrow"/>
          <w:b/>
          <w:sz w:val="48"/>
          <w:szCs w:val="24"/>
        </w:rPr>
        <w:tab/>
      </w:r>
    </w:p>
    <w:p w14:paraId="47CC67EF" w14:textId="4FC29288" w:rsidR="00203B98" w:rsidRPr="003D50A6" w:rsidRDefault="003D50A6" w:rsidP="003D50A6">
      <w:pPr>
        <w:tabs>
          <w:tab w:val="left" w:pos="2016"/>
        </w:tabs>
        <w:spacing w:after="0" w:line="240" w:lineRule="auto"/>
        <w:jc w:val="both"/>
        <w:rPr>
          <w:rFonts w:asciiTheme="minorHAnsi" w:hAnsiTheme="minorHAnsi" w:cstheme="minorHAnsi"/>
          <w:b/>
          <w:szCs w:val="28"/>
        </w:rPr>
      </w:pPr>
      <w:r w:rsidRPr="003D50A6">
        <w:rPr>
          <w:rFonts w:asciiTheme="minorHAnsi" w:hAnsiTheme="minorHAnsi" w:cstheme="minorHAnsi"/>
          <w:b/>
          <w:szCs w:val="28"/>
        </w:rPr>
        <w:t xml:space="preserve">Please note that demand for our service has increased.  We therefore asked that </w:t>
      </w:r>
      <w:r w:rsidRPr="00437246">
        <w:rPr>
          <w:rFonts w:asciiTheme="minorHAnsi" w:hAnsiTheme="minorHAnsi" w:cstheme="minorHAnsi"/>
          <w:b/>
          <w:color w:val="FF0000"/>
          <w:szCs w:val="28"/>
        </w:rPr>
        <w:t xml:space="preserve">this form is </w:t>
      </w:r>
      <w:r w:rsidRPr="00437246">
        <w:rPr>
          <w:rFonts w:asciiTheme="minorHAnsi" w:hAnsiTheme="minorHAnsi" w:cstheme="minorHAnsi"/>
          <w:b/>
          <w:color w:val="FF0000"/>
          <w:szCs w:val="28"/>
          <w:u w:val="single"/>
        </w:rPr>
        <w:t>fully completed</w:t>
      </w:r>
      <w:r w:rsidRPr="00437246">
        <w:rPr>
          <w:rFonts w:asciiTheme="minorHAnsi" w:hAnsiTheme="minorHAnsi" w:cstheme="minorHAnsi"/>
          <w:b/>
          <w:color w:val="FF0000"/>
          <w:szCs w:val="28"/>
        </w:rPr>
        <w:t xml:space="preserve"> </w:t>
      </w:r>
      <w:r w:rsidRPr="003D50A6">
        <w:rPr>
          <w:rFonts w:asciiTheme="minorHAnsi" w:hAnsiTheme="minorHAnsi" w:cstheme="minorHAnsi"/>
          <w:b/>
          <w:szCs w:val="28"/>
        </w:rPr>
        <w:t>to assist us in getting assistance to your clients in a timely manner.</w:t>
      </w:r>
    </w:p>
    <w:tbl>
      <w:tblPr>
        <w:tblpPr w:leftFromText="180" w:rightFromText="180" w:vertAnchor="text" w:horzAnchor="margin" w:tblpXSpec="center" w:tblpY="12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216"/>
      </w:tblGrid>
      <w:tr w:rsidR="009F26A7" w:rsidRPr="009F26A7" w14:paraId="75EBF3CD" w14:textId="77777777" w:rsidTr="00203B98">
        <w:trPr>
          <w:trHeight w:val="700"/>
        </w:trPr>
        <w:tc>
          <w:tcPr>
            <w:tcW w:w="5524" w:type="dxa"/>
          </w:tcPr>
          <w:p w14:paraId="04F3A7D2" w14:textId="77777777" w:rsidR="009F26A7" w:rsidRDefault="009F26A7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CLIENT NAME</w:t>
            </w:r>
            <w:r w:rsidR="00203B98">
              <w:rPr>
                <w:rFonts w:asciiTheme="minorHAnsi" w:hAnsiTheme="minorHAnsi" w:cstheme="minorHAnsi"/>
                <w:b/>
                <w:sz w:val="28"/>
                <w:szCs w:val="28"/>
              </w:rPr>
              <w:t>(S)</w:t>
            </w:r>
          </w:p>
          <w:p w14:paraId="7348BBF4" w14:textId="35D433F7" w:rsidR="00203B98" w:rsidRPr="009F26A7" w:rsidRDefault="00203B98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6C1749FE" w14:textId="77777777" w:rsidR="009F26A7" w:rsidRDefault="009F26A7" w:rsidP="00B5754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Date:</w:t>
            </w:r>
          </w:p>
          <w:p w14:paraId="1028525A" w14:textId="28DA6818" w:rsidR="00806B8A" w:rsidRPr="009F26A7" w:rsidRDefault="00806B8A" w:rsidP="00B5754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03B98" w:rsidRPr="009F26A7" w14:paraId="20147603" w14:textId="77777777" w:rsidTr="003E4E85">
        <w:trPr>
          <w:trHeight w:val="852"/>
        </w:trPr>
        <w:tc>
          <w:tcPr>
            <w:tcW w:w="5524" w:type="dxa"/>
          </w:tcPr>
          <w:p w14:paraId="0E5DD9B9" w14:textId="77777777" w:rsidR="00203B98" w:rsidRDefault="00203B98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Address:</w:t>
            </w:r>
          </w:p>
          <w:p w14:paraId="77F1A5FA" w14:textId="5DD820A2" w:rsidR="00E516A1" w:rsidRPr="009F26A7" w:rsidRDefault="00E516A1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110C0388" w14:textId="77777777" w:rsidR="00203B98" w:rsidRDefault="00203B98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Voting Ward</w:t>
            </w:r>
          </w:p>
          <w:p w14:paraId="62BB1DD4" w14:textId="77777777" w:rsidR="00D72777" w:rsidRDefault="00D7277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7548239" w14:textId="53BBB27C" w:rsidR="00D72777" w:rsidRPr="009F26A7" w:rsidRDefault="00D7277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72777">
              <w:rPr>
                <w:rFonts w:asciiTheme="minorHAnsi" w:hAnsiTheme="minorHAnsi" w:cstheme="minorHAnsi"/>
                <w:b/>
                <w:sz w:val="20"/>
                <w:szCs w:val="28"/>
              </w:rPr>
              <w:t>This information can be found at www.streetcheck.co.uk</w:t>
            </w:r>
          </w:p>
        </w:tc>
      </w:tr>
      <w:tr w:rsidR="009F26A7" w:rsidRPr="009F26A7" w14:paraId="3AB89DF3" w14:textId="77777777" w:rsidTr="009F26A7">
        <w:trPr>
          <w:trHeight w:val="387"/>
        </w:trPr>
        <w:tc>
          <w:tcPr>
            <w:tcW w:w="5524" w:type="dxa"/>
          </w:tcPr>
          <w:p w14:paraId="319185F8" w14:textId="2417E118" w:rsidR="009F26A7" w:rsidRPr="009F26A7" w:rsidRDefault="009F26A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Postcode:</w:t>
            </w:r>
          </w:p>
        </w:tc>
        <w:tc>
          <w:tcPr>
            <w:tcW w:w="5216" w:type="dxa"/>
          </w:tcPr>
          <w:p w14:paraId="4C00187F" w14:textId="185BFBFC" w:rsidR="009F26A7" w:rsidRPr="009F26A7" w:rsidRDefault="009F26A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Client Phone No:</w:t>
            </w:r>
          </w:p>
        </w:tc>
      </w:tr>
      <w:tr w:rsidR="009F26A7" w:rsidRPr="009F26A7" w14:paraId="528CF05E" w14:textId="77777777" w:rsidTr="009F26A7">
        <w:trPr>
          <w:trHeight w:val="387"/>
        </w:trPr>
        <w:tc>
          <w:tcPr>
            <w:tcW w:w="5524" w:type="dxa"/>
          </w:tcPr>
          <w:p w14:paraId="05B9718D" w14:textId="4768BE5E" w:rsidR="009F26A7" w:rsidRPr="009F26A7" w:rsidRDefault="009F26A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Referred by:</w:t>
            </w:r>
            <w:r w:rsidR="00E516A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16" w:type="dxa"/>
          </w:tcPr>
          <w:p w14:paraId="579036A3" w14:textId="1BDEB23D" w:rsidR="009F26A7" w:rsidRPr="009F26A7" w:rsidRDefault="009F26A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Referrer Phone No:</w:t>
            </w:r>
            <w:r w:rsidR="00E516A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F26A7" w:rsidRPr="009F26A7" w14:paraId="628A305B" w14:textId="77777777" w:rsidTr="00AD10D4">
        <w:trPr>
          <w:trHeight w:val="387"/>
        </w:trPr>
        <w:tc>
          <w:tcPr>
            <w:tcW w:w="10740" w:type="dxa"/>
            <w:gridSpan w:val="2"/>
          </w:tcPr>
          <w:p w14:paraId="03EE283C" w14:textId="17829098" w:rsidR="009F26A7" w:rsidRPr="009F26A7" w:rsidRDefault="009F26A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Organisation</w:t>
            </w:r>
            <w:r w:rsidR="00FA29A0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="00E516A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F26A7" w:rsidRPr="009F26A7" w14:paraId="63D595BD" w14:textId="77777777" w:rsidTr="00B00742">
        <w:trPr>
          <w:trHeight w:val="1204"/>
        </w:trPr>
        <w:tc>
          <w:tcPr>
            <w:tcW w:w="5524" w:type="dxa"/>
          </w:tcPr>
          <w:p w14:paraId="479A0457" w14:textId="77777777" w:rsidR="009F26A7" w:rsidRDefault="009F26A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Number in Family – Adults:</w:t>
            </w:r>
          </w:p>
          <w:p w14:paraId="41E095D8" w14:textId="4B86C1C3" w:rsidR="00E516A1" w:rsidRDefault="00E516A1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622BB7E1" w14:textId="77777777" w:rsidR="009F26A7" w:rsidRDefault="009F26A7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Children &amp; Ages:</w:t>
            </w:r>
          </w:p>
          <w:p w14:paraId="020F64BF" w14:textId="77777777" w:rsidR="00E2027D" w:rsidRDefault="00E2027D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FE15DBA" w14:textId="0BC43AC6" w:rsidR="00203B98" w:rsidRPr="009F26A7" w:rsidRDefault="00203B98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Nappy Size if appropriate:</w:t>
            </w:r>
          </w:p>
        </w:tc>
      </w:tr>
      <w:tr w:rsidR="00E2027D" w:rsidRPr="009F26A7" w14:paraId="2F4DD6FE" w14:textId="77777777" w:rsidTr="00E2027D">
        <w:trPr>
          <w:trHeight w:val="900"/>
        </w:trPr>
        <w:tc>
          <w:tcPr>
            <w:tcW w:w="5524" w:type="dxa"/>
          </w:tcPr>
          <w:p w14:paraId="1333B6DF" w14:textId="4372AA13" w:rsidR="00E2027D" w:rsidRPr="00982D34" w:rsidRDefault="00E2027D" w:rsidP="009F26A7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Number of Parcels requested</w:t>
            </w:r>
            <w:r w:rsidR="000C66D4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</w:t>
            </w:r>
            <w:r w:rsidR="00982D34" w:rsidRPr="000C66D4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</w:t>
            </w:r>
            <w:r w:rsidR="00982D34" w:rsidRPr="000C66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2  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3</w:t>
            </w:r>
            <w:r w:rsidR="00982D34" w:rsidRPr="000C66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4)</w:t>
            </w:r>
            <w:r w:rsidR="00982D34" w:rsidRPr="000C66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="000C66D4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</w:r>
            <w:r w:rsidR="00982D34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</w:r>
            <w:r w:rsidR="00982D34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</w:r>
            <w:r w:rsidR="00982D34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</w:r>
            <w:r w:rsidR="00982D34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</w:r>
            <w:r w:rsidR="000C66D4" w:rsidRPr="00982D34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982D34" w:rsidRPr="00982D3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Delete as applicable</w:t>
            </w:r>
            <w:r w:rsidR="000C66D4" w:rsidRPr="00982D34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982D34" w:rsidRPr="00982D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357B4648" w14:textId="480CEE4A" w:rsidR="00E2027D" w:rsidRDefault="00E2027D" w:rsidP="00E2027D">
            <w:pPr>
              <w:tabs>
                <w:tab w:val="left" w:pos="201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Please note that </w:t>
            </w:r>
            <w:r w:rsidRPr="009F26A7">
              <w:rPr>
                <w:rFonts w:asciiTheme="minorHAnsi" w:hAnsiTheme="minorHAnsi" w:cstheme="minorHAnsi"/>
                <w:color w:val="FF0000"/>
              </w:rPr>
              <w:t xml:space="preserve">Food Packs may be requested up to </w:t>
            </w:r>
            <w:r>
              <w:rPr>
                <w:rFonts w:asciiTheme="minorHAnsi" w:hAnsiTheme="minorHAnsi" w:cstheme="minorHAnsi"/>
                <w:color w:val="FF0000"/>
              </w:rPr>
              <w:t xml:space="preserve">a </w:t>
            </w:r>
            <w:r w:rsidRPr="00982D34">
              <w:rPr>
                <w:rFonts w:asciiTheme="minorHAnsi" w:hAnsiTheme="minorHAnsi" w:cstheme="minorHAnsi"/>
                <w:b/>
                <w:bCs/>
                <w:color w:val="FF0000"/>
              </w:rPr>
              <w:t>maximum for 4</w:t>
            </w:r>
            <w:r>
              <w:rPr>
                <w:rFonts w:asciiTheme="minorHAnsi" w:hAnsiTheme="minorHAnsi" w:cstheme="minorHAnsi"/>
                <w:color w:val="FF0000"/>
              </w:rPr>
              <w:t xml:space="preserve"> parcels per referral.  We then ask that the situation is reassessed and rereferred for up to four parcels at a time</w:t>
            </w:r>
            <w:r w:rsidRPr="009F26A7">
              <w:rPr>
                <w:rFonts w:asciiTheme="minorHAnsi" w:hAnsiTheme="minorHAnsi" w:cstheme="minorHAnsi"/>
                <w:color w:val="FF0000"/>
              </w:rPr>
              <w:t xml:space="preserve"> if longer support is needed</w:t>
            </w:r>
            <w:r>
              <w:rPr>
                <w:rFonts w:asciiTheme="minorHAnsi" w:hAnsiTheme="minorHAnsi" w:cstheme="minorHAnsi"/>
                <w:color w:val="FF0000"/>
              </w:rPr>
              <w:t xml:space="preserve"> up to a maximum of 12 parcels in 12 months.  </w:t>
            </w:r>
          </w:p>
        </w:tc>
        <w:tc>
          <w:tcPr>
            <w:tcW w:w="5216" w:type="dxa"/>
            <w:vMerge w:val="restart"/>
          </w:tcPr>
          <w:p w14:paraId="567D2CE9" w14:textId="77777777" w:rsidR="00E2027D" w:rsidRDefault="00E2027D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Special Instructions eg Diabetic, Halal, limited cooking facilities etc:</w:t>
            </w:r>
          </w:p>
          <w:p w14:paraId="3B63038B" w14:textId="77777777" w:rsidR="00E2027D" w:rsidRDefault="00E2027D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1B62E28" w14:textId="2398AA50" w:rsidR="00E2027D" w:rsidRDefault="00E2027D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5441105" w14:textId="56EB45A9" w:rsidR="00E2027D" w:rsidRDefault="00E2027D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2027D" w:rsidRPr="009F26A7" w14:paraId="53CB2C57" w14:textId="77777777" w:rsidTr="009F26A7">
        <w:trPr>
          <w:trHeight w:val="1320"/>
        </w:trPr>
        <w:tc>
          <w:tcPr>
            <w:tcW w:w="5524" w:type="dxa"/>
          </w:tcPr>
          <w:p w14:paraId="3B8DBC85" w14:textId="5FDFF6D9" w:rsidR="00E2027D" w:rsidRDefault="00E2027D" w:rsidP="00E2027D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Parcel Frequency</w:t>
            </w:r>
            <w:r w:rsidR="00671AD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823F2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>W</w:t>
            </w:r>
            <w:r w:rsidR="002823F2">
              <w:rPr>
                <w:rFonts w:asciiTheme="minorHAnsi" w:hAnsiTheme="minorHAnsi" w:cstheme="minorHAnsi"/>
                <w:b/>
                <w:sz w:val="28"/>
                <w:szCs w:val="28"/>
              </w:rPr>
              <w:t>ee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>kly/</w:t>
            </w:r>
            <w:r w:rsidR="002823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Fortnightly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>/ M</w:t>
            </w:r>
            <w:r w:rsidR="002823F2">
              <w:rPr>
                <w:rFonts w:asciiTheme="minorHAnsi" w:hAnsiTheme="minorHAnsi" w:cstheme="minorHAnsi"/>
                <w:b/>
                <w:sz w:val="28"/>
                <w:szCs w:val="28"/>
              </w:rPr>
              <w:t>onthl</w:t>
            </w:r>
            <w:r w:rsidR="00982D34">
              <w:rPr>
                <w:rFonts w:asciiTheme="minorHAnsi" w:hAnsiTheme="minorHAnsi" w:cstheme="minorHAnsi"/>
                <w:b/>
                <w:sz w:val="28"/>
                <w:szCs w:val="28"/>
              </w:rPr>
              <w:t>y</w:t>
            </w:r>
            <w:r w:rsidR="002823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71ADA" w:rsidRPr="00982D34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982D34" w:rsidRPr="00982D3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Delete as applicable</w:t>
            </w:r>
            <w:r w:rsidR="00671ADA" w:rsidRPr="00982D34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Pr="00982D3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2D7D14B3" w14:textId="60DCE9D8" w:rsidR="00E2027D" w:rsidRDefault="00E2027D" w:rsidP="00E2027D">
            <w:pPr>
              <w:tabs>
                <w:tab w:val="left" w:pos="201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0000"/>
              </w:rPr>
              <w:t>Please consider if fortnightly or monthly frequency is more appropriate in this situation to ensure that clients do not become dependent on our service.</w:t>
            </w:r>
          </w:p>
        </w:tc>
        <w:tc>
          <w:tcPr>
            <w:tcW w:w="5216" w:type="dxa"/>
            <w:vMerge/>
          </w:tcPr>
          <w:p w14:paraId="328FDAD7" w14:textId="77777777" w:rsidR="00E2027D" w:rsidRDefault="00E2027D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9F26A7" w:rsidRPr="009F26A7" w14:paraId="7F906C54" w14:textId="77777777" w:rsidTr="00203B98">
        <w:trPr>
          <w:trHeight w:val="2150"/>
        </w:trPr>
        <w:tc>
          <w:tcPr>
            <w:tcW w:w="10740" w:type="dxa"/>
            <w:gridSpan w:val="2"/>
          </w:tcPr>
          <w:p w14:paraId="732C9069" w14:textId="77777777" w:rsidR="009F26A7" w:rsidRDefault="009F26A7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Please state a brief reason </w:t>
            </w:r>
            <w:r w:rsidR="00203B98">
              <w:rPr>
                <w:rFonts w:asciiTheme="minorHAnsi" w:hAnsiTheme="minorHAnsi" w:cstheme="minorHAnsi"/>
                <w:b/>
                <w:sz w:val="28"/>
                <w:szCs w:val="28"/>
              </w:rPr>
              <w:t>for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making this referral:</w:t>
            </w:r>
          </w:p>
          <w:p w14:paraId="7B2D162E" w14:textId="77777777" w:rsidR="00E516A1" w:rsidRDefault="00E516A1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405DA31" w14:textId="32CA7803" w:rsidR="00E516A1" w:rsidRDefault="00E516A1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67BF89C" w14:textId="77777777" w:rsidR="00F81219" w:rsidRPr="009F26A7" w:rsidRDefault="00F81219" w:rsidP="00F81219">
      <w:pPr>
        <w:tabs>
          <w:tab w:val="left" w:pos="2016"/>
        </w:tabs>
        <w:spacing w:after="0" w:line="240" w:lineRule="auto"/>
        <w:rPr>
          <w:rFonts w:asciiTheme="minorHAnsi" w:hAnsiTheme="minorHAnsi" w:cstheme="minorHAnsi"/>
          <w:sz w:val="10"/>
          <w:szCs w:val="24"/>
        </w:rPr>
      </w:pPr>
    </w:p>
    <w:tbl>
      <w:tblPr>
        <w:tblW w:w="108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  <w:gridCol w:w="1238"/>
      </w:tblGrid>
      <w:tr w:rsidR="00F81219" w:rsidRPr="009F26A7" w14:paraId="1BF4E1AF" w14:textId="77777777" w:rsidTr="00E87179">
        <w:trPr>
          <w:trHeight w:val="532"/>
        </w:trPr>
        <w:tc>
          <w:tcPr>
            <w:tcW w:w="9604" w:type="dxa"/>
            <w:shd w:val="clear" w:color="auto" w:fill="auto"/>
          </w:tcPr>
          <w:p w14:paraId="1CFD507E" w14:textId="601EA176" w:rsidR="00F81219" w:rsidRPr="009F26A7" w:rsidRDefault="00F81219" w:rsidP="00F81219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3B98">
              <w:rPr>
                <w:rFonts w:asciiTheme="minorHAnsi" w:hAnsiTheme="minorHAnsi" w:cstheme="minorHAnsi"/>
                <w:b/>
                <w:sz w:val="28"/>
                <w:szCs w:val="28"/>
              </w:rPr>
              <w:t>Please confirm that you have obtained client consent for personal data to be passed to us.  We will only use it for purposes of this referral and not pass</w:t>
            </w:r>
            <w:r w:rsidR="007F619B">
              <w:rPr>
                <w:rFonts w:asciiTheme="minorHAnsi" w:hAnsiTheme="minorHAnsi" w:cstheme="minorHAnsi"/>
                <w:b/>
                <w:sz w:val="28"/>
                <w:szCs w:val="28"/>
              </w:rPr>
              <w:t>ed</w:t>
            </w:r>
            <w:r w:rsidRPr="00203B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on to any third party.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D05A0C1" w14:textId="77777777" w:rsidR="00F81219" w:rsidRPr="00E2027D" w:rsidRDefault="00F81219" w:rsidP="00F81219">
            <w:pPr>
              <w:tabs>
                <w:tab w:val="left" w:pos="201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27D">
              <w:rPr>
                <w:rFonts w:asciiTheme="minorHAnsi" w:hAnsiTheme="minorHAnsi" w:cstheme="minorHAnsi"/>
                <w:b/>
                <w:sz w:val="24"/>
                <w:szCs w:val="24"/>
              </w:rPr>
              <w:t>Y/N</w:t>
            </w:r>
          </w:p>
        </w:tc>
      </w:tr>
      <w:tr w:rsidR="009916C6" w:rsidRPr="009F26A7" w14:paraId="5495FBCA" w14:textId="77777777" w:rsidTr="00E87179">
        <w:trPr>
          <w:trHeight w:val="532"/>
        </w:trPr>
        <w:tc>
          <w:tcPr>
            <w:tcW w:w="9604" w:type="dxa"/>
            <w:shd w:val="clear" w:color="auto" w:fill="auto"/>
          </w:tcPr>
          <w:p w14:paraId="70D3F7FA" w14:textId="3FC6628A" w:rsidR="009916C6" w:rsidRPr="009F26A7" w:rsidRDefault="009916C6" w:rsidP="00203B98">
            <w:pPr>
              <w:tabs>
                <w:tab w:val="left" w:pos="2016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8"/>
              </w:rPr>
            </w:pPr>
            <w:r w:rsidRPr="00203B98">
              <w:rPr>
                <w:rFonts w:asciiTheme="minorHAnsi" w:hAnsiTheme="minorHAnsi" w:cstheme="minorHAnsi"/>
                <w:b/>
                <w:sz w:val="28"/>
                <w:szCs w:val="28"/>
              </w:rPr>
              <w:t>I confirm that in making this referral, I/we are working with the recipient to resolve the issues leading to a need for Besom parcels and to ensure that they do not become dependent on Besom assistance.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EDD230A" w14:textId="166D82CF" w:rsidR="009916C6" w:rsidRPr="00E2027D" w:rsidRDefault="009916C6" w:rsidP="00F81219">
            <w:pPr>
              <w:tabs>
                <w:tab w:val="left" w:pos="201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27D">
              <w:rPr>
                <w:rFonts w:asciiTheme="minorHAnsi" w:hAnsiTheme="minorHAnsi" w:cstheme="minorHAnsi"/>
                <w:b/>
                <w:sz w:val="24"/>
                <w:szCs w:val="24"/>
              </w:rPr>
              <w:t>Y/N</w:t>
            </w:r>
          </w:p>
        </w:tc>
      </w:tr>
    </w:tbl>
    <w:p w14:paraId="741A3758" w14:textId="77777777" w:rsidR="00203B98" w:rsidRDefault="00203B98" w:rsidP="00803535">
      <w:pPr>
        <w:tabs>
          <w:tab w:val="left" w:pos="2016"/>
        </w:tabs>
        <w:rPr>
          <w:rFonts w:asciiTheme="minorHAnsi" w:hAnsiTheme="minorHAnsi" w:cstheme="minorHAnsi"/>
          <w:b/>
          <w:sz w:val="28"/>
          <w:szCs w:val="24"/>
        </w:rPr>
      </w:pPr>
    </w:p>
    <w:p w14:paraId="67DA9B0E" w14:textId="711AE28A" w:rsidR="009F26A7" w:rsidRDefault="00524183" w:rsidP="00803535">
      <w:pPr>
        <w:tabs>
          <w:tab w:val="left" w:pos="2016"/>
        </w:tabs>
        <w:rPr>
          <w:b/>
          <w:sz w:val="24"/>
          <w:szCs w:val="24"/>
        </w:rPr>
      </w:pPr>
      <w:r w:rsidRPr="00203B98">
        <w:rPr>
          <w:rFonts w:asciiTheme="minorHAnsi" w:hAnsiTheme="minorHAnsi" w:cstheme="minorHAnsi"/>
          <w:b/>
          <w:sz w:val="28"/>
          <w:szCs w:val="24"/>
        </w:rPr>
        <w:t xml:space="preserve">  Please </w:t>
      </w:r>
      <w:r w:rsidR="00600C3F" w:rsidRPr="00203B98">
        <w:rPr>
          <w:rFonts w:asciiTheme="minorHAnsi" w:hAnsiTheme="minorHAnsi" w:cstheme="minorHAnsi"/>
          <w:b/>
          <w:sz w:val="28"/>
          <w:szCs w:val="24"/>
        </w:rPr>
        <w:t xml:space="preserve">pass or </w:t>
      </w:r>
      <w:r w:rsidRPr="00203B98">
        <w:rPr>
          <w:rFonts w:asciiTheme="minorHAnsi" w:hAnsiTheme="minorHAnsi" w:cstheme="minorHAnsi"/>
          <w:b/>
          <w:sz w:val="28"/>
          <w:szCs w:val="24"/>
        </w:rPr>
        <w:t xml:space="preserve">email this back to </w:t>
      </w:r>
      <w:hyperlink r:id="rId6" w:history="1">
        <w:r w:rsidR="00C90E53" w:rsidRPr="00203B98">
          <w:rPr>
            <w:rStyle w:val="Hyperlink"/>
            <w:rFonts w:asciiTheme="minorHAnsi" w:hAnsiTheme="minorHAnsi" w:cstheme="minorHAnsi"/>
            <w:b/>
            <w:sz w:val="28"/>
            <w:szCs w:val="24"/>
          </w:rPr>
          <w:t>camberleybesom@googlemail.com</w:t>
        </w:r>
      </w:hyperlink>
      <w:r w:rsidR="00C90E53" w:rsidRPr="00203B98">
        <w:rPr>
          <w:rFonts w:asciiTheme="minorHAnsi" w:hAnsiTheme="minorHAnsi" w:cstheme="minorHAnsi"/>
          <w:b/>
          <w:sz w:val="28"/>
          <w:szCs w:val="24"/>
        </w:rPr>
        <w:t xml:space="preserve"> when completed. Thank you</w:t>
      </w:r>
      <w:bookmarkEnd w:id="0"/>
    </w:p>
    <w:sectPr w:rsidR="009F26A7" w:rsidSect="00203B98">
      <w:pgSz w:w="11906" w:h="16838"/>
      <w:pgMar w:top="284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35"/>
    <w:rsid w:val="00064DFE"/>
    <w:rsid w:val="00067047"/>
    <w:rsid w:val="000973B9"/>
    <w:rsid w:val="000A649B"/>
    <w:rsid w:val="000C66D4"/>
    <w:rsid w:val="000C6E25"/>
    <w:rsid w:val="000D1365"/>
    <w:rsid w:val="000F4CA7"/>
    <w:rsid w:val="00126D7E"/>
    <w:rsid w:val="00140591"/>
    <w:rsid w:val="00163B04"/>
    <w:rsid w:val="001C0206"/>
    <w:rsid w:val="001C27F0"/>
    <w:rsid w:val="001E4071"/>
    <w:rsid w:val="001F7542"/>
    <w:rsid w:val="00202FFB"/>
    <w:rsid w:val="00203B98"/>
    <w:rsid w:val="002823F2"/>
    <w:rsid w:val="002850BA"/>
    <w:rsid w:val="002E2211"/>
    <w:rsid w:val="00300749"/>
    <w:rsid w:val="00305DFF"/>
    <w:rsid w:val="00311710"/>
    <w:rsid w:val="00321F82"/>
    <w:rsid w:val="00325365"/>
    <w:rsid w:val="003325E3"/>
    <w:rsid w:val="00354FAA"/>
    <w:rsid w:val="0039223B"/>
    <w:rsid w:val="003B4D22"/>
    <w:rsid w:val="003D50A6"/>
    <w:rsid w:val="003E4E85"/>
    <w:rsid w:val="003E707A"/>
    <w:rsid w:val="00413894"/>
    <w:rsid w:val="0042487C"/>
    <w:rsid w:val="004319E5"/>
    <w:rsid w:val="00437246"/>
    <w:rsid w:val="00437C3A"/>
    <w:rsid w:val="004679DA"/>
    <w:rsid w:val="004742AF"/>
    <w:rsid w:val="004820F9"/>
    <w:rsid w:val="004B61E5"/>
    <w:rsid w:val="004C6D77"/>
    <w:rsid w:val="004D2371"/>
    <w:rsid w:val="0050266A"/>
    <w:rsid w:val="005133F5"/>
    <w:rsid w:val="00524183"/>
    <w:rsid w:val="005537DE"/>
    <w:rsid w:val="005664DA"/>
    <w:rsid w:val="005A79E7"/>
    <w:rsid w:val="005B1DB3"/>
    <w:rsid w:val="00600C3F"/>
    <w:rsid w:val="00601512"/>
    <w:rsid w:val="00671ADA"/>
    <w:rsid w:val="00685D1A"/>
    <w:rsid w:val="006A217A"/>
    <w:rsid w:val="006A2AB6"/>
    <w:rsid w:val="006A5423"/>
    <w:rsid w:val="006D13B6"/>
    <w:rsid w:val="006F6492"/>
    <w:rsid w:val="00741D40"/>
    <w:rsid w:val="00742EE4"/>
    <w:rsid w:val="00754967"/>
    <w:rsid w:val="007622ED"/>
    <w:rsid w:val="00777BA8"/>
    <w:rsid w:val="007E11B5"/>
    <w:rsid w:val="007E3D8A"/>
    <w:rsid w:val="007F619B"/>
    <w:rsid w:val="008024F4"/>
    <w:rsid w:val="00802C49"/>
    <w:rsid w:val="00803535"/>
    <w:rsid w:val="00806B8A"/>
    <w:rsid w:val="008149FC"/>
    <w:rsid w:val="0083350C"/>
    <w:rsid w:val="008356E5"/>
    <w:rsid w:val="00843D36"/>
    <w:rsid w:val="00851878"/>
    <w:rsid w:val="0088093A"/>
    <w:rsid w:val="00905CF6"/>
    <w:rsid w:val="00960E74"/>
    <w:rsid w:val="009723EA"/>
    <w:rsid w:val="00973194"/>
    <w:rsid w:val="00982D34"/>
    <w:rsid w:val="009916C6"/>
    <w:rsid w:val="009A5EA9"/>
    <w:rsid w:val="009C3A4B"/>
    <w:rsid w:val="009D0225"/>
    <w:rsid w:val="009F26A7"/>
    <w:rsid w:val="00A50755"/>
    <w:rsid w:val="00A6040E"/>
    <w:rsid w:val="00A97EEE"/>
    <w:rsid w:val="00AC7589"/>
    <w:rsid w:val="00AD4263"/>
    <w:rsid w:val="00B00742"/>
    <w:rsid w:val="00B00CE9"/>
    <w:rsid w:val="00B02496"/>
    <w:rsid w:val="00B17290"/>
    <w:rsid w:val="00B2211E"/>
    <w:rsid w:val="00B3310F"/>
    <w:rsid w:val="00B67B47"/>
    <w:rsid w:val="00B9591F"/>
    <w:rsid w:val="00BA6DCA"/>
    <w:rsid w:val="00BF0C86"/>
    <w:rsid w:val="00C402D0"/>
    <w:rsid w:val="00C557B1"/>
    <w:rsid w:val="00C90E53"/>
    <w:rsid w:val="00CC085B"/>
    <w:rsid w:val="00CC398E"/>
    <w:rsid w:val="00CC52C0"/>
    <w:rsid w:val="00D04800"/>
    <w:rsid w:val="00D11622"/>
    <w:rsid w:val="00D7260C"/>
    <w:rsid w:val="00D72777"/>
    <w:rsid w:val="00DD426B"/>
    <w:rsid w:val="00E1537E"/>
    <w:rsid w:val="00E2027D"/>
    <w:rsid w:val="00E516A1"/>
    <w:rsid w:val="00E55763"/>
    <w:rsid w:val="00E61D26"/>
    <w:rsid w:val="00E72DB6"/>
    <w:rsid w:val="00E87179"/>
    <w:rsid w:val="00E90FA8"/>
    <w:rsid w:val="00EB46D7"/>
    <w:rsid w:val="00EC5D6D"/>
    <w:rsid w:val="00F10BE6"/>
    <w:rsid w:val="00F10DA5"/>
    <w:rsid w:val="00F1315C"/>
    <w:rsid w:val="00F54039"/>
    <w:rsid w:val="00F81219"/>
    <w:rsid w:val="00FA0089"/>
    <w:rsid w:val="00FA29A0"/>
    <w:rsid w:val="00FB7182"/>
    <w:rsid w:val="00FD761B"/>
    <w:rsid w:val="00FE706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A0DD"/>
  <w15:chartTrackingRefBased/>
  <w15:docId w15:val="{D78D0172-1456-4D2D-A03B-7FACF13F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0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5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60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2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6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36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31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64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1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75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64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67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94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8016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637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327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469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561321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61955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71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969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7162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3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7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1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13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52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08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1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197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65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232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28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392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963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279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463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109265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487332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379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229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588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berleybesom@google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93253-00C2-428A-BB3B-7B867D2A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12" baseType="variant">
      <vt:variant>
        <vt:i4>3670019</vt:i4>
      </vt:variant>
      <vt:variant>
        <vt:i4>3</vt:i4>
      </vt:variant>
      <vt:variant>
        <vt:i4>0</vt:i4>
      </vt:variant>
      <vt:variant>
        <vt:i4>5</vt:i4>
      </vt:variant>
      <vt:variant>
        <vt:lpwstr>mailto:camberleybesom@googlemail.com</vt:lpwstr>
      </vt:variant>
      <vt:variant>
        <vt:lpwstr/>
      </vt:variant>
      <vt:variant>
        <vt:i4>3670019</vt:i4>
      </vt:variant>
      <vt:variant>
        <vt:i4>0</vt:i4>
      </vt:variant>
      <vt:variant>
        <vt:i4>0</vt:i4>
      </vt:variant>
      <vt:variant>
        <vt:i4>5</vt:i4>
      </vt:variant>
      <vt:variant>
        <vt:lpwstr>mailto:camberleybesom@googlemail.com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Karen Kendall</cp:lastModifiedBy>
  <cp:revision>7</cp:revision>
  <cp:lastPrinted>2018-05-11T09:59:00Z</cp:lastPrinted>
  <dcterms:created xsi:type="dcterms:W3CDTF">2023-09-29T09:29:00Z</dcterms:created>
  <dcterms:modified xsi:type="dcterms:W3CDTF">2023-09-29T09:52:00Z</dcterms:modified>
</cp:coreProperties>
</file>